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22" w:rsidRPr="001C2A3A" w:rsidRDefault="00F01F22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A3A">
        <w:rPr>
          <w:rFonts w:ascii="Arial" w:hAnsi="Arial" w:cs="Arial"/>
          <w:b/>
          <w:bCs/>
          <w:sz w:val="20"/>
          <w:szCs w:val="20"/>
        </w:rPr>
        <w:t>Сообщение</w:t>
      </w:r>
      <w:r w:rsidR="009A5CCF" w:rsidRPr="001C2A3A">
        <w:rPr>
          <w:rFonts w:ascii="Arial" w:hAnsi="Arial" w:cs="Arial"/>
          <w:b/>
          <w:bCs/>
          <w:sz w:val="20"/>
          <w:szCs w:val="20"/>
        </w:rPr>
        <w:t xml:space="preserve"> </w:t>
      </w:r>
      <w:r w:rsidR="00BA4742" w:rsidRPr="001C2A3A">
        <w:rPr>
          <w:rFonts w:ascii="Arial" w:hAnsi="Arial" w:cs="Arial"/>
          <w:b/>
          <w:bCs/>
          <w:sz w:val="20"/>
          <w:szCs w:val="20"/>
        </w:rPr>
        <w:t>о существенном факте</w:t>
      </w:r>
    </w:p>
    <w:p w:rsidR="007E5B01" w:rsidRPr="001C2A3A" w:rsidRDefault="00BA4742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A3A">
        <w:rPr>
          <w:rFonts w:ascii="Arial" w:hAnsi="Arial" w:cs="Arial"/>
          <w:b/>
          <w:bCs/>
          <w:sz w:val="20"/>
          <w:szCs w:val="20"/>
        </w:rPr>
        <w:t>«О</w:t>
      </w:r>
      <w:r w:rsidR="007E5B01" w:rsidRPr="001C2A3A">
        <w:rPr>
          <w:rFonts w:ascii="Arial" w:hAnsi="Arial" w:cs="Arial"/>
          <w:b/>
          <w:bCs/>
          <w:sz w:val="20"/>
          <w:szCs w:val="20"/>
        </w:rPr>
        <w:t xml:space="preserve"> дате</w:t>
      </w:r>
      <w:r w:rsidRPr="001C2A3A">
        <w:rPr>
          <w:rFonts w:ascii="Arial" w:hAnsi="Arial" w:cs="Arial"/>
          <w:b/>
          <w:bCs/>
          <w:sz w:val="20"/>
          <w:szCs w:val="20"/>
        </w:rPr>
        <w:t xml:space="preserve"> начала размещения ценных бумаг»</w:t>
      </w:r>
    </w:p>
    <w:p w:rsidR="00F4421E" w:rsidRPr="001C2A3A" w:rsidRDefault="00F4421E" w:rsidP="00F4421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F4421E" w:rsidRPr="001C2A3A" w:rsidTr="00E338C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E" w:rsidRPr="001C2A3A" w:rsidRDefault="00F4421E" w:rsidP="00E33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C22CF5" w:rsidRPr="001C2A3A" w:rsidTr="00E830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F5" w:rsidRPr="001C2A3A" w:rsidRDefault="00C22CF5" w:rsidP="00E338C9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фирменное наименование эмитента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C22CF5" w:rsidRPr="001C2A3A" w:rsidRDefault="00C22CF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C22CF5" w:rsidRPr="001C2A3A" w:rsidTr="00E830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F5" w:rsidRPr="001C2A3A" w:rsidRDefault="00C22CF5" w:rsidP="00E338C9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C22CF5" w:rsidRPr="001C2A3A" w:rsidTr="00E830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F5" w:rsidRPr="001C2A3A" w:rsidRDefault="00C22CF5" w:rsidP="00E338C9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C22CF5" w:rsidRPr="001C2A3A" w:rsidTr="00E830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F5" w:rsidRPr="001C2A3A" w:rsidRDefault="00C22CF5" w:rsidP="00E338C9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C22CF5" w:rsidRPr="001C2A3A" w:rsidTr="00E830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F5" w:rsidRPr="001C2A3A" w:rsidRDefault="00C22CF5" w:rsidP="00E338C9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C22CF5" w:rsidRPr="001C2A3A" w:rsidTr="00E830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F5" w:rsidRPr="001C2A3A" w:rsidRDefault="00C22CF5" w:rsidP="00E338C9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C22CF5" w:rsidRPr="001C2A3A" w:rsidTr="00E830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F5" w:rsidRPr="001C2A3A" w:rsidRDefault="00C22CF5" w:rsidP="00E338C9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Адрес страницы в сети Интернет, используемой эмитентом для раскрытия </w:t>
            </w:r>
            <w:bookmarkStart w:id="0" w:name="_GoBack"/>
            <w:bookmarkEnd w:id="0"/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1C2A3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1C2A3A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F4421E" w:rsidRPr="001C2A3A" w:rsidTr="00E338C9"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E" w:rsidRPr="001C2A3A" w:rsidRDefault="00F4421E" w:rsidP="00E338C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F4421E" w:rsidRPr="001C2A3A" w:rsidTr="00E338C9">
        <w:tc>
          <w:tcPr>
            <w:tcW w:w="9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AC2" w:rsidRPr="001C2A3A" w:rsidRDefault="00F4421E" w:rsidP="002C0AC2">
            <w:pPr>
              <w:adjustRightInd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Вид, категория (тип), серия и иные идентификационные признаки размещаемых ценных бумаг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1204F" w:rsidRPr="001C2A3A" w:rsidRDefault="0051204F" w:rsidP="0051204F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Биржевые процентные неконвертируемые документарные облигации АО «КБ ДельтаКредит» на предъявителя с обязательным централизованным хранением серии БО-001Р-01, размещаемые по открытой подписке в рамках Программы биржевых облигаций</w:t>
            </w:r>
            <w:r w:rsidR="00DD213A" w:rsidRPr="001C2A3A">
              <w:rPr>
                <w:rFonts w:ascii="Arial" w:hAnsi="Arial" w:cs="Arial"/>
                <w:b/>
                <w:sz w:val="20"/>
                <w:szCs w:val="20"/>
              </w:rPr>
              <w:t xml:space="preserve"> серии 001Р</w:t>
            </w:r>
            <w:r w:rsidRPr="001C2A3A">
              <w:rPr>
                <w:rFonts w:ascii="Arial" w:hAnsi="Arial" w:cs="Arial"/>
                <w:b/>
                <w:sz w:val="20"/>
                <w:szCs w:val="20"/>
              </w:rPr>
              <w:t>, имеющей идентификационный номер 403338B001P02E от «20» июня 2017 г.</w:t>
            </w:r>
          </w:p>
          <w:p w:rsidR="0051204F" w:rsidRPr="001C2A3A" w:rsidRDefault="0051204F" w:rsidP="0051204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и международный код (номер) идентификации ценных бумаг (ISIN) выпуску ценных бумаг на дату раскрытия не присвоены (далее именуемые – Биржевые облигации).</w:t>
            </w:r>
          </w:p>
          <w:p w:rsidR="00F4421E" w:rsidRPr="001C2A3A" w:rsidRDefault="00F4421E" w:rsidP="0051204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Срок погашения (для облигаций и опционов эмитента)</w:t>
            </w:r>
            <w:r w:rsidRPr="001C2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5900" w:rsidRPr="001C2A3A" w:rsidRDefault="00C35900" w:rsidP="00C35900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Биржевые облигации погашаются по номинальной стоимости в </w:t>
            </w:r>
            <w:r w:rsidR="00DD213A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1 098 (Одна тысячу девяносто восьмой) </w:t>
            </w:r>
            <w:r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день с даты начала размещения выпуска Биржевых облигаций.</w:t>
            </w:r>
          </w:p>
          <w:p w:rsidR="00B14E1C" w:rsidRPr="001C2A3A" w:rsidRDefault="00C35900" w:rsidP="00C35900">
            <w:pPr>
              <w:adjustRightInd w:val="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Даты начала и окончания погашения Биржевых облигаций совпадают.</w:t>
            </w:r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и дата его государственной регистрации (идентификационный номер, присвоенный выпуску (дополнительному выпуску) ценных бумаг, и дата его присвоения)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1204F" w:rsidRPr="001C2A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 Программы биржевых облигаций серии 001Р: 403338B001P02E от «20» июня 2017 г., идентификационный номер выпуску Биржевых облигаций на дату раскрытия не присвоен.</w:t>
            </w:r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Наименование регистрирующего органа, осуществившего государственную регистрацию выпуска (дополнительного выпуска) ценных бумаг (наименование органа (организации), присвоившего (присвоившей) выпуску (дополнительному выпуску) ценных бумаг идентификационный номер)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3BF5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информация не приводится, идентификационный номер выпуску </w:t>
            </w:r>
            <w:r w:rsidR="00333BF5" w:rsidRPr="001C2A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Биржевых облигаций</w:t>
            </w:r>
            <w:r w:rsidR="00333BF5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на дату раскрытия не присвоен</w:t>
            </w:r>
            <w:r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5B34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  <w:r w:rsidR="0051204F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 000 000</w:t>
            </w:r>
            <w:r w:rsidR="00D2525E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37585B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(</w:t>
            </w:r>
            <w:r w:rsidR="00FF5B34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Семь </w:t>
            </w:r>
            <w:r w:rsidR="0037585B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миллион</w:t>
            </w:r>
            <w:r w:rsidR="0051204F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ов</w:t>
            </w:r>
            <w:r w:rsidR="00D2525E" w:rsidRPr="001C2A3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 штук номинальной стоимостью 1 000 (Одна тысяча) рублей каждая.</w:t>
            </w:r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C2A3A">
              <w:rPr>
                <w:rFonts w:ascii="Arial" w:hAnsi="Arial" w:cs="Arial"/>
                <w:b/>
                <w:sz w:val="20"/>
                <w:szCs w:val="20"/>
              </w:rPr>
              <w:t>открытая подписка.</w:t>
            </w:r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(дополнительного выпуска) ценных бумаг (присвоения выпуску (дополнительному выпуску) ценных бумаг идентификационного номера) и не позднее даты начала размещения ценных бумаг</w:t>
            </w:r>
            <w:r w:rsidRPr="001C2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4C7B" w:rsidRPr="001C2A3A" w:rsidRDefault="00B44C7B" w:rsidP="00B44C7B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Цена размещения Биржевых облигаций устанавливается равной 1 000 (Одной тысяче) рублей за 1 (Одну) Биржевую облигацию, что соответствует 100 (Ста) процентам от номинальной стоимости Биржевой облигации.</w:t>
            </w:r>
          </w:p>
          <w:p w:rsidR="00B44C7B" w:rsidRPr="001C2A3A" w:rsidRDefault="00B44C7B" w:rsidP="00B44C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Начиная со 2-го (Второго) дня размещения процентных Биржевых облигаций покупатель при приобретении процентных Биржевых облигаций также уплачивает накопленный купонный доход (НКД) по процентным Биржевым облигациям, рассчитанный с даты начала размещения процентных Биржевых облигаций по следующей формуле:</w:t>
            </w:r>
          </w:p>
          <w:p w:rsidR="00B44C7B" w:rsidRPr="001C2A3A" w:rsidRDefault="00B44C7B" w:rsidP="00B44C7B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НКД = Nom * Cj * (T – T(j-1)) / 365 / 100%, где</w:t>
            </w:r>
          </w:p>
          <w:p w:rsidR="00B44C7B" w:rsidRPr="001C2A3A" w:rsidRDefault="00B44C7B" w:rsidP="00B44C7B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НКД – накопленный купонный доход, в рублях Российской Федерации;</w:t>
            </w:r>
          </w:p>
          <w:p w:rsidR="00B44C7B" w:rsidRPr="001C2A3A" w:rsidRDefault="00B44C7B" w:rsidP="00B44C7B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 xml:space="preserve">Nom –номинальная стоимость одной процентной Биржевой облигации, в рублях Российской </w:t>
            </w:r>
            <w:r w:rsidRPr="001C2A3A">
              <w:rPr>
                <w:rFonts w:ascii="Arial" w:hAnsi="Arial" w:cs="Arial"/>
                <w:b/>
                <w:sz w:val="20"/>
                <w:szCs w:val="20"/>
              </w:rPr>
              <w:lastRenderedPageBreak/>
              <w:t>Федерации;</w:t>
            </w:r>
          </w:p>
          <w:p w:rsidR="00B44C7B" w:rsidRPr="001C2A3A" w:rsidRDefault="00B44C7B" w:rsidP="00B44C7B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j – порядковый номер купонного периода, j = 1,2,…,6;</w:t>
            </w:r>
          </w:p>
          <w:p w:rsidR="00B44C7B" w:rsidRPr="001C2A3A" w:rsidRDefault="00B44C7B" w:rsidP="00B44C7B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Cj – размер процентной ставки j-го купона, в процентах годовых (%);</w:t>
            </w:r>
          </w:p>
          <w:p w:rsidR="00B44C7B" w:rsidRPr="001C2A3A" w:rsidRDefault="00B44C7B" w:rsidP="00B44C7B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T – дата размещения Биржевых облигаций;</w:t>
            </w:r>
          </w:p>
          <w:p w:rsidR="00B44C7B" w:rsidRPr="001C2A3A" w:rsidRDefault="00B44C7B" w:rsidP="00B44C7B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sz w:val="20"/>
                <w:szCs w:val="20"/>
              </w:rPr>
              <w:t>T(j-1) – дата начала j-го купонного периода, на который приходится размещение Биржевых облигаций.</w:t>
            </w:r>
          </w:p>
          <w:p w:rsidR="00B44C7B" w:rsidRPr="001C2A3A" w:rsidRDefault="00B44C7B" w:rsidP="00B44C7B">
            <w:pPr>
              <w:adjustRightInd w:val="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Величина НКД в расчете на одну процентную Биржевую облигацию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      </w:r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2.8.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Предоставление участникам (акционерам) эмитента и (или) иным лицам преимущественного права приобретения ценных бумаг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C2A3A">
              <w:rPr>
                <w:rStyle w:val="SUBST"/>
                <w:rFonts w:ascii="Arial" w:hAnsi="Arial" w:cs="Arial"/>
                <w:bCs/>
                <w:i w:val="0"/>
                <w:iCs/>
                <w:sz w:val="20"/>
                <w:szCs w:val="20"/>
                <w:lang w:eastAsia="en-US"/>
              </w:rPr>
              <w:t xml:space="preserve">Преимущественное право приобретения </w:t>
            </w:r>
            <w:r w:rsidRPr="001C2A3A">
              <w:rPr>
                <w:rFonts w:ascii="Arial" w:hAnsi="Arial" w:cs="Arial"/>
                <w:b/>
                <w:sz w:val="20"/>
                <w:szCs w:val="20"/>
              </w:rPr>
              <w:t>Биржевых облигаций</w:t>
            </w:r>
            <w:r w:rsidRPr="001C2A3A">
              <w:rPr>
                <w:rStyle w:val="SUBST"/>
                <w:rFonts w:ascii="Arial" w:hAnsi="Arial" w:cs="Arial"/>
                <w:bCs/>
                <w:i w:val="0"/>
                <w:iCs/>
                <w:sz w:val="20"/>
                <w:szCs w:val="20"/>
                <w:lang w:eastAsia="en-US"/>
              </w:rPr>
              <w:t xml:space="preserve"> не предусмотрено.</w:t>
            </w:r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Дата начала размещения ценных бумаг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C2A3A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B44C7B" w:rsidRPr="001C2A3A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» </w:t>
            </w:r>
            <w:r w:rsidR="00B44C7B"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сентября</w:t>
            </w:r>
            <w:r w:rsidR="0051204F"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201</w:t>
            </w:r>
            <w:r w:rsidR="004D0E2B"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7</w:t>
            </w:r>
            <w:r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г.</w:t>
            </w:r>
          </w:p>
          <w:p w:rsidR="00271940" w:rsidRPr="001C2A3A" w:rsidRDefault="00271940" w:rsidP="00DF4109">
            <w:pPr>
              <w:adjustRightInd w:val="0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Дата начала размещения Биржевых облигаций может быть перенесена (изменена) решением уполномоченного органа управления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Федерации, Программой </w:t>
            </w:r>
            <w:r w:rsidR="001B4E6C"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биржевых </w:t>
            </w:r>
            <w:r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облигаций </w:t>
            </w:r>
            <w:r w:rsidR="001B4E6C"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серии 00</w:t>
            </w:r>
            <w:r w:rsidR="0051204F"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1</w:t>
            </w:r>
            <w:r w:rsidR="001B4E6C"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Р </w:t>
            </w:r>
            <w:r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и Проспектом.</w:t>
            </w:r>
          </w:p>
          <w:p w:rsidR="00271940" w:rsidRPr="001C2A3A" w:rsidRDefault="00271940" w:rsidP="00DF4109">
            <w:pPr>
              <w:adjustRightInd w:val="0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1C2A3A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В случае принятия Эмитентом решения о переносе (изменении) даты начала размещения ценных бумаг, раскрытой в предусмотренном порядке, Эмитент обязан раскрыть сообщение об изменении даты начала размещения ценных бумаг в порядке и сроки, указанные в п. 11 Программы облигаций и п. 8.11 Проспекта.</w:t>
            </w:r>
          </w:p>
          <w:p w:rsidR="005D0084" w:rsidRPr="001C2A3A" w:rsidRDefault="005D0084" w:rsidP="00DF4109">
            <w:pPr>
              <w:widowControl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Адрес страницы, предоставляемой одним из распространителей информации на рынке ценных бумаг в информационно-телекоммуникационной сети Интернет: </w:t>
            </w:r>
          </w:p>
          <w:p w:rsidR="0051204F" w:rsidRPr="001C2A3A" w:rsidRDefault="00FE2F51" w:rsidP="00DF4109">
            <w:pPr>
              <w:widowControl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hyperlink r:id="rId10" w:history="1">
              <w:r w:rsidR="0051204F" w:rsidRPr="001C2A3A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http://www.e-disclosure.ru/portal/company.aspx?id=8251</w:t>
              </w:r>
            </w:hyperlink>
          </w:p>
          <w:p w:rsidR="00F4421E" w:rsidRPr="001C2A3A" w:rsidRDefault="00F4421E" w:rsidP="00E338C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2.10.</w:t>
            </w:r>
            <w:r w:rsidRPr="001C2A3A">
              <w:rPr>
                <w:rFonts w:ascii="Arial" w:hAnsi="Arial" w:cs="Arial"/>
                <w:sz w:val="20"/>
                <w:szCs w:val="20"/>
              </w:rPr>
              <w:t> </w:t>
            </w:r>
            <w:r w:rsidR="00E102F2" w:rsidRPr="001C2A3A">
              <w:rPr>
                <w:rFonts w:ascii="Arial" w:hAnsi="Arial" w:cs="Arial"/>
                <w:sz w:val="20"/>
                <w:szCs w:val="20"/>
              </w:rPr>
              <w:t>Дата окончания размещения ценных бумаг или порядок ее определения</w:t>
            </w:r>
            <w:r w:rsidRPr="001C2A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E627E" w:rsidRPr="001C2A3A" w:rsidRDefault="002E627E" w:rsidP="002E62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1C2A3A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Датой окончания размещения Биржевых облигаций является наиболее ранняя из следующих дат:</w:t>
            </w:r>
          </w:p>
          <w:p w:rsidR="002E627E" w:rsidRPr="001C2A3A" w:rsidRDefault="002E627E" w:rsidP="002E62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1C2A3A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а) 3-й (Третий) рабочий день с даты начала размещения Биржевых облигаций;</w:t>
            </w:r>
          </w:p>
          <w:p w:rsidR="002E627E" w:rsidRPr="001C2A3A" w:rsidRDefault="002E627E" w:rsidP="002E62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1C2A3A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б) дата размещения последней Биржевой облигации выпуска.</w:t>
            </w:r>
          </w:p>
          <w:p w:rsidR="00F4421E" w:rsidRPr="001C2A3A" w:rsidRDefault="002E627E" w:rsidP="002E627E">
            <w:pPr>
              <w:adjustRightInd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Выпуск Биржевых облигаций не предполагается размещать траншами.</w:t>
            </w:r>
          </w:p>
        </w:tc>
      </w:tr>
    </w:tbl>
    <w:p w:rsidR="00C3239C" w:rsidRPr="001C2A3A" w:rsidRDefault="00C3239C" w:rsidP="00C3239C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512"/>
        <w:gridCol w:w="291"/>
        <w:gridCol w:w="1307"/>
        <w:gridCol w:w="412"/>
        <w:gridCol w:w="304"/>
        <w:gridCol w:w="548"/>
        <w:gridCol w:w="2109"/>
        <w:gridCol w:w="562"/>
        <w:gridCol w:w="2389"/>
        <w:gridCol w:w="254"/>
      </w:tblGrid>
      <w:tr w:rsidR="00C22CF5" w:rsidRPr="001C2A3A" w:rsidTr="0055408C">
        <w:trPr>
          <w:cantSplit/>
          <w:trHeight w:val="24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C22CF5" w:rsidRPr="001C2A3A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3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C22CF5" w:rsidRPr="001C2A3A" w:rsidRDefault="00C22CF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2CF5" w:rsidRPr="001C2A3A" w:rsidRDefault="00C22CF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F5" w:rsidRPr="001C2A3A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F5" w:rsidRPr="001C2A3A" w:rsidRDefault="00C22CF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22CF5" w:rsidRPr="001C2A3A" w:rsidRDefault="00C22CF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F5" w:rsidRPr="001C2A3A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4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«20»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CF5" w:rsidRPr="001C2A3A" w:rsidRDefault="00C22CF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F5" w:rsidRPr="001C2A3A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CF5" w:rsidRPr="001C2A3A" w:rsidRDefault="00C22CF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CF5" w:rsidRPr="001C2A3A" w:rsidRDefault="00C22CF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F5" w:rsidRPr="001C2A3A" w:rsidRDefault="00C22CF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CF5" w:rsidRPr="001C2A3A" w:rsidRDefault="00C22CF5" w:rsidP="00C3239C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en-US"/>
        </w:rPr>
      </w:pPr>
    </w:p>
    <w:p w:rsidR="00271940" w:rsidRPr="001C2A3A" w:rsidRDefault="00271940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271940" w:rsidRPr="001C2A3A" w:rsidSect="00F4421E">
      <w:footerReference w:type="default" r:id="rId11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51" w:rsidRDefault="00FE2F51">
      <w:r>
        <w:separator/>
      </w:r>
    </w:p>
  </w:endnote>
  <w:endnote w:type="continuationSeparator" w:id="0">
    <w:p w:rsidR="00FE2F51" w:rsidRDefault="00F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F2" w:rsidRPr="00E102F2" w:rsidRDefault="00E102F2">
    <w:pPr>
      <w:pStyle w:val="Footer"/>
      <w:jc w:val="right"/>
      <w:rPr>
        <w:sz w:val="22"/>
        <w:szCs w:val="22"/>
      </w:rPr>
    </w:pPr>
    <w:r w:rsidRPr="00E102F2">
      <w:rPr>
        <w:sz w:val="22"/>
        <w:szCs w:val="22"/>
      </w:rPr>
      <w:fldChar w:fldCharType="begin"/>
    </w:r>
    <w:r w:rsidRPr="00E102F2">
      <w:rPr>
        <w:sz w:val="22"/>
        <w:szCs w:val="22"/>
      </w:rPr>
      <w:instrText>PAGE   \* MERGEFORMAT</w:instrText>
    </w:r>
    <w:r w:rsidRPr="00E102F2">
      <w:rPr>
        <w:sz w:val="22"/>
        <w:szCs w:val="22"/>
      </w:rPr>
      <w:fldChar w:fldCharType="separate"/>
    </w:r>
    <w:r w:rsidR="00E83093">
      <w:rPr>
        <w:noProof/>
        <w:sz w:val="22"/>
        <w:szCs w:val="22"/>
      </w:rPr>
      <w:t>2</w:t>
    </w:r>
    <w:r w:rsidRPr="00E102F2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51" w:rsidRDefault="00FE2F51">
      <w:r>
        <w:separator/>
      </w:r>
    </w:p>
  </w:footnote>
  <w:footnote w:type="continuationSeparator" w:id="0">
    <w:p w:rsidR="00FE2F51" w:rsidRDefault="00FE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05262"/>
    <w:rsid w:val="00017415"/>
    <w:rsid w:val="00034694"/>
    <w:rsid w:val="000411C2"/>
    <w:rsid w:val="00041750"/>
    <w:rsid w:val="0004799A"/>
    <w:rsid w:val="00053E3E"/>
    <w:rsid w:val="0005721C"/>
    <w:rsid w:val="00066E91"/>
    <w:rsid w:val="00097514"/>
    <w:rsid w:val="000A1815"/>
    <w:rsid w:val="000B14AB"/>
    <w:rsid w:val="000B651C"/>
    <w:rsid w:val="000B6E9D"/>
    <w:rsid w:val="000B7DC5"/>
    <w:rsid w:val="000C7456"/>
    <w:rsid w:val="000D42F3"/>
    <w:rsid w:val="00115B37"/>
    <w:rsid w:val="00116086"/>
    <w:rsid w:val="00120DB6"/>
    <w:rsid w:val="0013160A"/>
    <w:rsid w:val="0014291E"/>
    <w:rsid w:val="001A6555"/>
    <w:rsid w:val="001B27B5"/>
    <w:rsid w:val="001B3C77"/>
    <w:rsid w:val="001B469A"/>
    <w:rsid w:val="001B4E6C"/>
    <w:rsid w:val="001B6A3D"/>
    <w:rsid w:val="001C2A3A"/>
    <w:rsid w:val="001C4F9B"/>
    <w:rsid w:val="001E091B"/>
    <w:rsid w:val="001E2BA5"/>
    <w:rsid w:val="001E3380"/>
    <w:rsid w:val="001F3EAB"/>
    <w:rsid w:val="001F688C"/>
    <w:rsid w:val="0021503F"/>
    <w:rsid w:val="00232BD1"/>
    <w:rsid w:val="00270B71"/>
    <w:rsid w:val="00271940"/>
    <w:rsid w:val="00276A90"/>
    <w:rsid w:val="0029245E"/>
    <w:rsid w:val="002A6477"/>
    <w:rsid w:val="002A76EC"/>
    <w:rsid w:val="002B51D0"/>
    <w:rsid w:val="002C0AC2"/>
    <w:rsid w:val="002C49EA"/>
    <w:rsid w:val="002C7A82"/>
    <w:rsid w:val="002E627E"/>
    <w:rsid w:val="00300876"/>
    <w:rsid w:val="003035A5"/>
    <w:rsid w:val="003039AC"/>
    <w:rsid w:val="00330914"/>
    <w:rsid w:val="00333BF5"/>
    <w:rsid w:val="00350F64"/>
    <w:rsid w:val="0035484A"/>
    <w:rsid w:val="00370767"/>
    <w:rsid w:val="00371320"/>
    <w:rsid w:val="0037585B"/>
    <w:rsid w:val="00377C5A"/>
    <w:rsid w:val="003874FA"/>
    <w:rsid w:val="003935F4"/>
    <w:rsid w:val="0039360A"/>
    <w:rsid w:val="003A6E91"/>
    <w:rsid w:val="003B197D"/>
    <w:rsid w:val="003C5CB9"/>
    <w:rsid w:val="003D1517"/>
    <w:rsid w:val="003F193A"/>
    <w:rsid w:val="003F522C"/>
    <w:rsid w:val="004000C7"/>
    <w:rsid w:val="00401CED"/>
    <w:rsid w:val="0041369A"/>
    <w:rsid w:val="00420F7F"/>
    <w:rsid w:val="00430327"/>
    <w:rsid w:val="00452DDB"/>
    <w:rsid w:val="00461DD6"/>
    <w:rsid w:val="00470F1F"/>
    <w:rsid w:val="00474B1D"/>
    <w:rsid w:val="004876BF"/>
    <w:rsid w:val="00493400"/>
    <w:rsid w:val="00497155"/>
    <w:rsid w:val="004B3A77"/>
    <w:rsid w:val="004B453B"/>
    <w:rsid w:val="004D0E2B"/>
    <w:rsid w:val="004E3901"/>
    <w:rsid w:val="004E57AA"/>
    <w:rsid w:val="004E712D"/>
    <w:rsid w:val="004E7CCD"/>
    <w:rsid w:val="0051204F"/>
    <w:rsid w:val="00524BAE"/>
    <w:rsid w:val="00546371"/>
    <w:rsid w:val="00562F72"/>
    <w:rsid w:val="00583290"/>
    <w:rsid w:val="005A1C56"/>
    <w:rsid w:val="005A7703"/>
    <w:rsid w:val="005D0084"/>
    <w:rsid w:val="005D4F95"/>
    <w:rsid w:val="005E00E7"/>
    <w:rsid w:val="005E5DBE"/>
    <w:rsid w:val="00601BF9"/>
    <w:rsid w:val="00615749"/>
    <w:rsid w:val="00622332"/>
    <w:rsid w:val="00632E0E"/>
    <w:rsid w:val="00645FD9"/>
    <w:rsid w:val="00664A81"/>
    <w:rsid w:val="00665B77"/>
    <w:rsid w:val="00675040"/>
    <w:rsid w:val="006C79AA"/>
    <w:rsid w:val="006E5C39"/>
    <w:rsid w:val="00726108"/>
    <w:rsid w:val="00747E5A"/>
    <w:rsid w:val="00770AED"/>
    <w:rsid w:val="00783F5A"/>
    <w:rsid w:val="0078720B"/>
    <w:rsid w:val="00794632"/>
    <w:rsid w:val="007A1179"/>
    <w:rsid w:val="007B4E81"/>
    <w:rsid w:val="007C0F5A"/>
    <w:rsid w:val="007C17C8"/>
    <w:rsid w:val="007D2B7D"/>
    <w:rsid w:val="007E5B01"/>
    <w:rsid w:val="00804E08"/>
    <w:rsid w:val="008074E1"/>
    <w:rsid w:val="00812856"/>
    <w:rsid w:val="008279C2"/>
    <w:rsid w:val="00890C68"/>
    <w:rsid w:val="008B5FB4"/>
    <w:rsid w:val="008C73C9"/>
    <w:rsid w:val="008D7928"/>
    <w:rsid w:val="008E3813"/>
    <w:rsid w:val="00910AD2"/>
    <w:rsid w:val="00955BB2"/>
    <w:rsid w:val="00963352"/>
    <w:rsid w:val="009679A6"/>
    <w:rsid w:val="009736E0"/>
    <w:rsid w:val="009813CC"/>
    <w:rsid w:val="00984684"/>
    <w:rsid w:val="00987399"/>
    <w:rsid w:val="009A2006"/>
    <w:rsid w:val="009A440D"/>
    <w:rsid w:val="009A5CCF"/>
    <w:rsid w:val="009B3D21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826"/>
    <w:rsid w:val="00A4189D"/>
    <w:rsid w:val="00A53D7D"/>
    <w:rsid w:val="00A71A3C"/>
    <w:rsid w:val="00AD506E"/>
    <w:rsid w:val="00AD52C8"/>
    <w:rsid w:val="00AE00A3"/>
    <w:rsid w:val="00B041EA"/>
    <w:rsid w:val="00B058AE"/>
    <w:rsid w:val="00B13C77"/>
    <w:rsid w:val="00B14E1C"/>
    <w:rsid w:val="00B44C7B"/>
    <w:rsid w:val="00B53F9D"/>
    <w:rsid w:val="00B6664D"/>
    <w:rsid w:val="00B71DE0"/>
    <w:rsid w:val="00B7492B"/>
    <w:rsid w:val="00B83D74"/>
    <w:rsid w:val="00B968A0"/>
    <w:rsid w:val="00BA0149"/>
    <w:rsid w:val="00BA2727"/>
    <w:rsid w:val="00BA4742"/>
    <w:rsid w:val="00BD21EA"/>
    <w:rsid w:val="00BD53E4"/>
    <w:rsid w:val="00BE4501"/>
    <w:rsid w:val="00BE4792"/>
    <w:rsid w:val="00C22CF5"/>
    <w:rsid w:val="00C3239C"/>
    <w:rsid w:val="00C35900"/>
    <w:rsid w:val="00C55821"/>
    <w:rsid w:val="00C70A7A"/>
    <w:rsid w:val="00CC23E1"/>
    <w:rsid w:val="00CC3C41"/>
    <w:rsid w:val="00CE64D4"/>
    <w:rsid w:val="00D06ADA"/>
    <w:rsid w:val="00D20980"/>
    <w:rsid w:val="00D2525E"/>
    <w:rsid w:val="00D42645"/>
    <w:rsid w:val="00D55AFB"/>
    <w:rsid w:val="00DC2836"/>
    <w:rsid w:val="00DD1719"/>
    <w:rsid w:val="00DD213A"/>
    <w:rsid w:val="00DE0529"/>
    <w:rsid w:val="00DF1F0D"/>
    <w:rsid w:val="00DF4109"/>
    <w:rsid w:val="00E071AA"/>
    <w:rsid w:val="00E102F2"/>
    <w:rsid w:val="00E13D34"/>
    <w:rsid w:val="00E65B28"/>
    <w:rsid w:val="00E83093"/>
    <w:rsid w:val="00E92ABA"/>
    <w:rsid w:val="00EA44F6"/>
    <w:rsid w:val="00EB5842"/>
    <w:rsid w:val="00EB67E4"/>
    <w:rsid w:val="00EE30B4"/>
    <w:rsid w:val="00EE3C24"/>
    <w:rsid w:val="00F01F22"/>
    <w:rsid w:val="00F3767F"/>
    <w:rsid w:val="00F4421E"/>
    <w:rsid w:val="00F67BC8"/>
    <w:rsid w:val="00F74B4F"/>
    <w:rsid w:val="00F93E83"/>
    <w:rsid w:val="00FA1D72"/>
    <w:rsid w:val="00FB1375"/>
    <w:rsid w:val="00FB1407"/>
    <w:rsid w:val="00FE2F51"/>
    <w:rsid w:val="00FE5061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330914"/>
    <w:rPr>
      <w:b/>
      <w:bCs/>
    </w:rPr>
  </w:style>
  <w:style w:type="paragraph" w:customStyle="1" w:styleId="1">
    <w:name w:val="Стиль Подзаголовка 1"/>
    <w:basedOn w:val="Normal"/>
    <w:uiPriority w:val="99"/>
    <w:rsid w:val="00F4421E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bt">
    <w:name w:val="Body Text.bt"/>
    <w:basedOn w:val="Normal"/>
    <w:uiPriority w:val="99"/>
    <w:rsid w:val="00F4421E"/>
    <w:pPr>
      <w:jc w:val="both"/>
    </w:pPr>
    <w:rPr>
      <w:b/>
      <w:bCs/>
      <w:i/>
      <w:iCs/>
      <w:sz w:val="22"/>
      <w:szCs w:val="22"/>
    </w:rPr>
  </w:style>
  <w:style w:type="character" w:customStyle="1" w:styleId="FooterChar">
    <w:name w:val="Footer Char"/>
    <w:link w:val="Footer"/>
    <w:uiPriority w:val="99"/>
    <w:rsid w:val="00E102F2"/>
    <w:rPr>
      <w:sz w:val="24"/>
      <w:szCs w:val="24"/>
    </w:rPr>
  </w:style>
  <w:style w:type="character" w:customStyle="1" w:styleId="HeaderChar">
    <w:name w:val="Header Char"/>
    <w:aliases w:val=" Знак1 Char"/>
    <w:link w:val="Header"/>
    <w:uiPriority w:val="99"/>
    <w:rsid w:val="004000C7"/>
    <w:rPr>
      <w:sz w:val="24"/>
      <w:szCs w:val="24"/>
    </w:rPr>
  </w:style>
  <w:style w:type="paragraph" w:customStyle="1" w:styleId="prilozhenie">
    <w:name w:val="prilozhenie"/>
    <w:basedOn w:val="Normal"/>
    <w:rsid w:val="00C3239C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0AA84061-951B-4372-B800-4361E0230D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841</Words>
  <Characters>5529</Characters>
  <Application>Microsoft Office Word</Application>
  <DocSecurity>0</DocSecurity>
  <Lines>138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6287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94</cp:revision>
  <cp:lastPrinted>2016-06-03T11:13:00Z</cp:lastPrinted>
  <dcterms:created xsi:type="dcterms:W3CDTF">2013-10-14T08:31:00Z</dcterms:created>
  <dcterms:modified xsi:type="dcterms:W3CDTF">2017-09-20T15:04:00Z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1ee5ac3f-5373-47a7-b4cb-346d00dbcfed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